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747E" w14:textId="79A6F8BE" w:rsidR="00640FCB" w:rsidRPr="00640FCB" w:rsidRDefault="00640FCB" w:rsidP="00640FCB">
      <w:r>
        <w:t>The Modern Ancient Greeks</w:t>
      </w:r>
    </w:p>
    <w:p w14:paraId="3F9BE589" w14:textId="77777777" w:rsidR="00640FCB" w:rsidRDefault="00640FCB" w:rsidP="00B3630F">
      <w:pPr>
        <w:jc w:val="center"/>
        <w:rPr>
          <w:rFonts w:ascii="Verdana" w:hAnsi="Verdana"/>
          <w:b/>
          <w:bCs/>
        </w:rPr>
      </w:pPr>
    </w:p>
    <w:p w14:paraId="46F6A054" w14:textId="01F18C98" w:rsidR="00B3630F" w:rsidRPr="00B3630F" w:rsidRDefault="00B3630F" w:rsidP="00B3630F">
      <w:pPr>
        <w:jc w:val="center"/>
        <w:rPr>
          <w:rFonts w:ascii="Verdana" w:hAnsi="Verdana"/>
          <w:b/>
          <w:bCs/>
        </w:rPr>
      </w:pPr>
      <w:r w:rsidRPr="00B3630F">
        <w:rPr>
          <w:rFonts w:ascii="Verdana" w:hAnsi="Verdana"/>
          <w:b/>
          <w:bCs/>
        </w:rPr>
        <w:t>CHARIOTS OF FEAR</w:t>
      </w:r>
      <w:r>
        <w:rPr>
          <w:rFonts w:ascii="Verdana" w:hAnsi="Verdana"/>
          <w:b/>
          <w:bCs/>
        </w:rPr>
        <w:t xml:space="preserve"> AT THE ATHENS FARMERS’ MARKETS</w:t>
      </w:r>
    </w:p>
    <w:p w14:paraId="66261FF2" w14:textId="77777777" w:rsidR="00B3630F" w:rsidRPr="00B3630F" w:rsidRDefault="00B3630F">
      <w:pPr>
        <w:rPr>
          <w:sz w:val="20"/>
          <w:szCs w:val="20"/>
        </w:rPr>
      </w:pPr>
    </w:p>
    <w:tbl>
      <w:tblPr>
        <w:tblW w:w="5000" w:type="pct"/>
        <w:jc w:val="center"/>
        <w:tblCellSpacing w:w="40" w:type="dxa"/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9360"/>
      </w:tblGrid>
      <w:tr w:rsidR="00372387" w:rsidRPr="00B3630F" w14:paraId="57545B6C" w14:textId="77777777" w:rsidTr="00372387">
        <w:trPr>
          <w:tblCellSpacing w:w="4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A7F54" w14:textId="77777777" w:rsidR="00372387" w:rsidRDefault="00372387" w:rsidP="0037238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3630F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BY ADRIAN VRETTOS</w:t>
            </w:r>
            <w:r w:rsidR="00B3630F" w:rsidRPr="00B3630F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&amp; JANET MCGIFFIN</w:t>
            </w:r>
          </w:p>
          <w:p w14:paraId="3BCDFA58" w14:textId="26E959C5" w:rsidR="00640FCB" w:rsidRDefault="00640FCB" w:rsidP="00640FCB">
            <w:pPr>
              <w:rPr>
                <w:i/>
                <w:iCs/>
                <w:sz w:val="20"/>
                <w:szCs w:val="20"/>
              </w:rPr>
            </w:pPr>
            <w:r w:rsidRPr="005E47C5">
              <w:rPr>
                <w:i/>
                <w:iCs/>
                <w:sz w:val="20"/>
                <w:szCs w:val="20"/>
              </w:rPr>
              <w:t xml:space="preserve">Adrian Vrettos </w:t>
            </w:r>
            <w:r w:rsidR="006D4596">
              <w:rPr>
                <w:i/>
                <w:iCs/>
                <w:sz w:val="20"/>
                <w:szCs w:val="20"/>
              </w:rPr>
              <w:t xml:space="preserve">is </w:t>
            </w:r>
            <w:r w:rsidRPr="005E47C5">
              <w:rPr>
                <w:i/>
                <w:iCs/>
                <w:sz w:val="20"/>
                <w:szCs w:val="20"/>
              </w:rPr>
              <w:t>a field archaeologist</w:t>
            </w:r>
            <w:r w:rsidR="00DB65BC">
              <w:rPr>
                <w:i/>
                <w:iCs/>
                <w:sz w:val="20"/>
                <w:szCs w:val="20"/>
              </w:rPr>
              <w:t xml:space="preserve"> whose work </w:t>
            </w:r>
            <w:r w:rsidR="00D42395">
              <w:rPr>
                <w:i/>
                <w:iCs/>
                <w:sz w:val="20"/>
                <w:szCs w:val="20"/>
              </w:rPr>
              <w:t xml:space="preserve">takes </w:t>
            </w:r>
            <w:r w:rsidRPr="005E47C5">
              <w:rPr>
                <w:i/>
                <w:iCs/>
                <w:sz w:val="20"/>
                <w:szCs w:val="20"/>
              </w:rPr>
              <w:t xml:space="preserve">him to </w:t>
            </w:r>
            <w:r w:rsidR="008E7EB2">
              <w:rPr>
                <w:i/>
                <w:iCs/>
                <w:sz w:val="20"/>
                <w:szCs w:val="20"/>
              </w:rPr>
              <w:t>café-</w:t>
            </w:r>
            <w:r w:rsidRPr="005E47C5">
              <w:rPr>
                <w:i/>
                <w:iCs/>
                <w:sz w:val="20"/>
                <w:szCs w:val="20"/>
              </w:rPr>
              <w:t xml:space="preserve">bars where </w:t>
            </w:r>
            <w:r>
              <w:rPr>
                <w:i/>
                <w:iCs/>
                <w:sz w:val="20"/>
                <w:szCs w:val="20"/>
              </w:rPr>
              <w:t xml:space="preserve">he </w:t>
            </w:r>
            <w:r w:rsidRPr="005E47C5">
              <w:rPr>
                <w:i/>
                <w:iCs/>
                <w:sz w:val="20"/>
                <w:szCs w:val="20"/>
              </w:rPr>
              <w:t>observe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5E47C5">
              <w:rPr>
                <w:i/>
                <w:iCs/>
                <w:sz w:val="20"/>
                <w:szCs w:val="20"/>
              </w:rPr>
              <w:t xml:space="preserve"> his fellow Athenians whom he calls “The Modern Ancient Greeks.” </w:t>
            </w:r>
          </w:p>
          <w:p w14:paraId="5578B55C" w14:textId="77777777" w:rsidR="00DB5B1F" w:rsidRDefault="00DB5B1F" w:rsidP="00640FCB">
            <w:pPr>
              <w:rPr>
                <w:i/>
                <w:iCs/>
                <w:sz w:val="20"/>
                <w:szCs w:val="20"/>
              </w:rPr>
            </w:pPr>
          </w:p>
          <w:p w14:paraId="74D9D5AC" w14:textId="21FE45B7" w:rsidR="00035C9E" w:rsidRDefault="00035C9E" w:rsidP="00640FC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Janet McGiffin </w:t>
            </w:r>
            <w:r w:rsidR="00596931">
              <w:rPr>
                <w:i/>
                <w:iCs/>
                <w:sz w:val="20"/>
                <w:szCs w:val="20"/>
              </w:rPr>
              <w:t>is author of the four-book historical fiction series about the 8</w:t>
            </w:r>
            <w:r w:rsidR="00596931" w:rsidRPr="00596931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 w:rsidR="00596931">
              <w:rPr>
                <w:i/>
                <w:iCs/>
                <w:sz w:val="20"/>
                <w:szCs w:val="20"/>
              </w:rPr>
              <w:t xml:space="preserve"> Century Byzantine Empress Irini of Athens who poisoned her way to the throne of Constantinople. Janet can be reached through her website at </w:t>
            </w:r>
            <w:hyperlink r:id="rId4" w:history="1">
              <w:r w:rsidR="00596931" w:rsidRPr="006D4596">
                <w:rPr>
                  <w:rStyle w:val="Hyperlink"/>
                  <w:i/>
                  <w:iCs/>
                  <w:sz w:val="20"/>
                  <w:szCs w:val="20"/>
                </w:rPr>
                <w:t>janmcgiffin.com</w:t>
              </w:r>
            </w:hyperlink>
            <w:r w:rsidR="00596931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5D1747CF" w14:textId="77777777" w:rsidR="00640FCB" w:rsidRDefault="00640FCB" w:rsidP="00640FCB">
            <w:pPr>
              <w:rPr>
                <w:i/>
                <w:iCs/>
                <w:sz w:val="20"/>
                <w:szCs w:val="20"/>
              </w:rPr>
            </w:pPr>
          </w:p>
          <w:p w14:paraId="7CC02A54" w14:textId="5239DA14" w:rsidR="00640FCB" w:rsidRPr="00640FCB" w:rsidRDefault="00640FCB" w:rsidP="00640FCB">
            <w:pPr>
              <w:rPr>
                <w:i/>
                <w:iCs/>
                <w:sz w:val="20"/>
                <w:szCs w:val="20"/>
              </w:rPr>
            </w:pPr>
            <w:r w:rsidRPr="005E47C5">
              <w:rPr>
                <w:i/>
                <w:iCs/>
                <w:sz w:val="20"/>
                <w:szCs w:val="20"/>
              </w:rPr>
              <w:t xml:space="preserve">This article appears in </w:t>
            </w:r>
            <w:r w:rsidR="006D4596">
              <w:rPr>
                <w:i/>
                <w:iCs/>
                <w:sz w:val="20"/>
                <w:szCs w:val="20"/>
              </w:rPr>
              <w:t xml:space="preserve">Matt Barrett’s </w:t>
            </w:r>
            <w:hyperlink r:id="rId5" w:history="1">
              <w:r w:rsidR="006D4596" w:rsidRPr="006D4596">
                <w:rPr>
                  <w:rStyle w:val="Hyperlink"/>
                  <w:i/>
                  <w:iCs/>
                  <w:sz w:val="20"/>
                  <w:szCs w:val="20"/>
                </w:rPr>
                <w:t>greecetravel.com “The Modern Ancients”</w:t>
              </w:r>
            </w:hyperlink>
          </w:p>
          <w:p w14:paraId="1B2E392E" w14:textId="5FDD46EB" w:rsidR="00B3630F" w:rsidRPr="00B3630F" w:rsidRDefault="00B3630F" w:rsidP="0037238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72387" w:rsidRPr="00372387" w14:paraId="24CAE385" w14:textId="77777777" w:rsidTr="00372387">
        <w:trPr>
          <w:tblCellSpacing w:w="4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42389" w14:textId="7C2D55C4" w:rsidR="00372387" w:rsidRPr="00372387" w:rsidRDefault="00372387" w:rsidP="00372387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PICTURE the Coliseum in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Rome, dust rising, whips cracking, pounding horses</w:t>
            </w:r>
            <w:r w:rsidR="00381722">
              <w:rPr>
                <w:rFonts w:ascii="Verdana" w:eastAsia="Times New Roman" w:hAnsi="Verdana" w:cs="Times New Roman"/>
                <w:kern w:val="0"/>
                <w14:ligatures w14:val="none"/>
              </w:rPr>
              <w:t>’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hooves under the roar of the crowd. Now picture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morning at your local neighbourhood outdoor market</w:t>
            </w:r>
            <w:r w:rsidR="00B4162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—your </w:t>
            </w:r>
            <w:proofErr w:type="spellStart"/>
            <w:r w:rsidRPr="0037238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laiki</w:t>
            </w:r>
            <w:proofErr w:type="spellEnd"/>
            <w:r w:rsidR="00B4162B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 xml:space="preserve"> </w:t>
            </w:r>
            <w:r w:rsidR="00B4162B">
              <w:rPr>
                <w:rFonts w:ascii="Verdana" w:eastAsia="Times New Roman" w:hAnsi="Verdana" w:cs="Times New Roman"/>
                <w:kern w:val="0"/>
                <w14:ligatures w14:val="none"/>
              </w:rPr>
              <w:t>r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eeking </w:t>
            </w:r>
            <w:r w:rsidR="00B4162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of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melted fish</w:t>
            </w:r>
            <w:r w:rsidR="00B4162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ice flowing down the </w:t>
            </w:r>
            <w:r w:rsidR="00B4162B">
              <w:rPr>
                <w:rFonts w:ascii="Verdana" w:eastAsia="Times New Roman" w:hAnsi="Verdana" w:cs="Times New Roman"/>
                <w:kern w:val="0"/>
                <w14:ligatures w14:val="none"/>
              </w:rPr>
              <w:t>street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and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hollering street vendors vying for </w:t>
            </w:r>
            <w:r w:rsidR="00035C9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loudest eulogies about their "beautiful fresh red fragrant </w:t>
            </w:r>
            <w:proofErr w:type="spellStart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Thessalean</w:t>
            </w:r>
            <w:proofErr w:type="spellEnd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strawberries," or "Home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>-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grown organic Cretan avocados, and tomatoes."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5DB37B9D" w14:textId="499A30B1" w:rsidR="00DF5E4D" w:rsidRDefault="00B4162B" w:rsidP="00372387">
            <w:pPr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But look out! H</w:t>
            </w:r>
            <w:r w:rsidR="00372387"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urtling towards you, steel-framed with rubber wheels spoked with freshly sharpened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>nails</w:t>
            </w:r>
            <w:r w:rsidR="00372387"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–</w:t>
            </w:r>
            <w:r w:rsidR="00372387"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it’s a Modern Ancient Greek granny with her </w:t>
            </w:r>
            <w:r w:rsidR="00372387"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chariot of fear!! Leap for your life!</w:t>
            </w:r>
            <w:r w:rsidR="00372387"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="00DF5E4D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3853C410" w14:textId="26C48F20" w:rsidR="00372387" w:rsidRPr="00372387" w:rsidRDefault="00372387" w:rsidP="00372387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</w:p>
          <w:p w14:paraId="00957B00" w14:textId="4FBA0BC1" w:rsidR="00372387" w:rsidRPr="00372387" w:rsidRDefault="00372387" w:rsidP="00372387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The Romans didn't invent the war chariot. They copied the design from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the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 </w:t>
            </w:r>
            <w:proofErr w:type="spellStart"/>
            <w:r w:rsidRPr="0037238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nikokires</w:t>
            </w:r>
            <w:proofErr w:type="spellEnd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 (housewives) at the Greek open vegetable markets. These ordinarily sweet, spoiling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Modern Ancient Greek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grandmothers, with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their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high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>-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pitched 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>shrieks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, turn into Gladiators from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Hellas</w:t>
            </w:r>
            <w:r w:rsidR="00B4162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(the Greek word for ‘Greece’)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DF5E4D"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on </w:t>
            </w:r>
            <w:proofErr w:type="spellStart"/>
            <w:r w:rsidR="00DF5E4D" w:rsidRPr="0037238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laiki</w:t>
            </w:r>
            <w:proofErr w:type="spellEnd"/>
            <w:r w:rsidR="00DF5E4D"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 mornings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. 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019C69AC" w14:textId="6A5DA96E" w:rsidR="00372387" w:rsidRPr="00372387" w:rsidRDefault="00372387" w:rsidP="00372387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Greece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has always had a blooming street-market economy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>,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from pre-historic times. </w:t>
            </w:r>
            <w:proofErr w:type="spellStart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Hessiod</w:t>
            </w:r>
            <w:proofErr w:type="spellEnd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, a farmer and historian who lived in the fifth century BC, wrote that whatever he couldn't sell in his village, he took to a city like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Athens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where he could get a fixed price.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688EA793" w14:textId="426AB6D4" w:rsidR="00372387" w:rsidRPr="00372387" w:rsidRDefault="00372387" w:rsidP="00372387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Today's travelling food fairs, called </w:t>
            </w:r>
            <w:proofErr w:type="spellStart"/>
            <w:r w:rsidRPr="0037238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laiki</w:t>
            </w:r>
            <w:proofErr w:type="spellEnd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are peculiar to Athens, moving day by day to different neighbourhoods, feeding nearly </w:t>
            </w:r>
            <w:r w:rsidR="00381722">
              <w:rPr>
                <w:rFonts w:ascii="Verdana" w:eastAsia="Times New Roman" w:hAnsi="Verdana" w:cs="Times New Roman"/>
                <w:kern w:val="0"/>
                <w14:ligatures w14:val="none"/>
              </w:rPr>
              <w:t>three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million 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Athenians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out of the backs of small trucks which </w:t>
            </w:r>
            <w:proofErr w:type="spellStart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maze</w:t>
            </w:r>
            <w:proofErr w:type="spellEnd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their way around the narrow lanes of </w:t>
            </w:r>
            <w:r w:rsidR="00381722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central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Athens</w:t>
            </w:r>
            <w:r w:rsidR="00381722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and </w:t>
            </w:r>
            <w:r w:rsidR="00B4162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 </w:t>
            </w:r>
            <w:r w:rsidR="00381722">
              <w:rPr>
                <w:rFonts w:ascii="Verdana" w:eastAsia="Times New Roman" w:hAnsi="Verdana" w:cs="Times New Roman"/>
                <w:kern w:val="0"/>
                <w14:ligatures w14:val="none"/>
              </w:rPr>
              <w:t>greater Athens area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. Their predecessors from ancient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Greece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were farmers selling their goods in the </w:t>
            </w:r>
            <w:r w:rsidRPr="00B4162B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agora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and other street markets. As ancient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Athens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grew into a commercial town, the very rich usually had farms outside the town, as well as 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Athens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town houses, and their slaves brought them fresh food. However, the need 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lastRenderedPageBreak/>
              <w:t xml:space="preserve">grew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to feed the growing artisan population who owned no land. Th</w:t>
            </w:r>
            <w:r w:rsidR="00B4162B">
              <w:rPr>
                <w:rFonts w:ascii="Verdana" w:eastAsia="Times New Roman" w:hAnsi="Verdana" w:cs="Times New Roman"/>
                <w:kern w:val="0"/>
                <w14:ligatures w14:val="none"/>
              </w:rPr>
              <w:t>ese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B4162B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were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the beginnings of the modern</w:t>
            </w:r>
            <w:r w:rsidR="001B31D5">
              <w:rPr>
                <w:rFonts w:ascii="Verdana" w:eastAsia="Times New Roman" w:hAnsi="Verdana" w:cs="Times New Roman"/>
                <w:kern w:val="0"/>
                <w14:ligatures w14:val="none"/>
              </w:rPr>
              <w:t>-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day street </w:t>
            </w:r>
            <w:proofErr w:type="spellStart"/>
            <w:r w:rsidRPr="0037238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laiki</w:t>
            </w:r>
            <w:proofErr w:type="spellEnd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.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43BFB1AA" w14:textId="399F45BB" w:rsidR="00372387" w:rsidRPr="00372387" w:rsidRDefault="00372387" w:rsidP="00372387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proofErr w:type="spellStart"/>
            <w:r w:rsidRPr="0037238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Laiki</w:t>
            </w:r>
            <w:proofErr w:type="spellEnd"/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means, "for the common folk". Almost by magic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>,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these markets appear loudly at the crack of dawn and disappear just as loudly as the day gets hot. They are always followed by that nightmare, the garbage truck.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2C0FB0A2" w14:textId="12F4B105" w:rsidR="00372387" w:rsidRPr="00372387" w:rsidRDefault="00372387" w:rsidP="00372387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Beware: don't park your car in a </w:t>
            </w:r>
            <w:proofErr w:type="spellStart"/>
            <w:r w:rsidRPr="0037238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laiki</w:t>
            </w:r>
            <w:proofErr w:type="spellEnd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 street the night before the market. How do you know? </w:t>
            </w:r>
            <w:r w:rsidR="001B31D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When your car is gone.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Like many things in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Greece, you learn by experience.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70F80393" w14:textId="356868A1" w:rsidR="00372387" w:rsidRPr="00372387" w:rsidRDefault="00372387" w:rsidP="00372387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The </w:t>
            </w:r>
            <w:proofErr w:type="spellStart"/>
            <w:r w:rsidRPr="0037238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Agoranomos</w:t>
            </w:r>
            <w:proofErr w:type="spellEnd"/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 in ancient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Athens,</w:t>
            </w:r>
            <w:r w:rsidR="001B31D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was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and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still </w:t>
            </w:r>
            <w:r w:rsidR="001B31D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is,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>the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official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whose job </w:t>
            </w:r>
            <w:r w:rsidR="001B31D5">
              <w:rPr>
                <w:rFonts w:ascii="Verdana" w:eastAsia="Times New Roman" w:hAnsi="Verdana" w:cs="Times New Roman"/>
                <w:kern w:val="0"/>
                <w14:ligatures w14:val="none"/>
              </w:rPr>
              <w:t>it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is to stop vendors from setting up their stalls whenever and wherever they want.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In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modern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Athens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</w:t>
            </w:r>
            <w:proofErr w:type="spellStart"/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>laiki</w:t>
            </w:r>
            <w:proofErr w:type="spellEnd"/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food sellers are given set </w:t>
            </w:r>
            <w:r w:rsidR="001B31D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locations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in different neighbourhoods. Gypsies are the exception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>.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>T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hey drive around shouting nasally through the loudspeakers on their pickups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which is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not just done to disturb your afternoon nap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but also to sell fruit or collect cast-off household items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. Unfortunately, 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Gypsies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usually are not granted permits to sell in the street markets.</w:t>
            </w: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75AE1E9A" w14:textId="4D855A57" w:rsidR="00372387" w:rsidRDefault="00372387" w:rsidP="00372387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Which brings me back to the market where the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bewildered 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foreign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visitor to our beautiful shores is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dazed and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enchanted by the colourful commotion confronting them.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At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first, these bewitched voyeurs</w:t>
            </w:r>
            <w:r w:rsidR="0059693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buy little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but not through lack of trying. It's more due to politeness,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 misguided interpretation of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the Greek word </w:t>
            </w:r>
            <w:proofErr w:type="spellStart"/>
            <w:r w:rsidRPr="0037238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politismenos</w:t>
            </w:r>
            <w:proofErr w:type="spellEnd"/>
            <w:r w:rsidR="00DF5E4D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,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 which means "civilised". Our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Modern Ancient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Greek granny gladiators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don’t concern themselves about </w:t>
            </w:r>
            <w:proofErr w:type="spellStart"/>
            <w:r w:rsidR="00DF5E4D" w:rsidRPr="00DF5E4D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politismenos</w:t>
            </w:r>
            <w:proofErr w:type="spellEnd"/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. They </w:t>
            </w:r>
            <w:r w:rsidR="001B31D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engage in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shoulder-barging, foot-stomping, ankle scraping,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and 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queue-jumping </w:t>
            </w:r>
            <w:r w:rsidR="00DF5E4D">
              <w:rPr>
                <w:rFonts w:ascii="Verdana" w:eastAsia="Times New Roman" w:hAnsi="Verdana" w:cs="Times New Roman"/>
                <w:kern w:val="0"/>
                <w14:ligatures w14:val="none"/>
              </w:rPr>
              <w:t>with their chariots</w:t>
            </w:r>
            <w:r w:rsidRPr="00372387">
              <w:rPr>
                <w:rFonts w:ascii="Verdana" w:eastAsia="Times New Roman" w:hAnsi="Verdana" w:cs="Times New Roman"/>
                <w:kern w:val="0"/>
                <w14:ligatures w14:val="none"/>
              </w:rPr>
              <w:t>. But fear not, you will find that street sellers are grateful for the break from Gladiator Granny and will serve you with a smile, a joke, and a laugh.</w:t>
            </w:r>
          </w:p>
          <w:p w14:paraId="138BACFD" w14:textId="4E4F9026" w:rsidR="00381722" w:rsidRDefault="00381722" w:rsidP="00372387">
            <w:pPr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</w:p>
          <w:p w14:paraId="5B7FD849" w14:textId="38F11410" w:rsidR="00381722" w:rsidRDefault="00381722" w:rsidP="00372387">
            <w:pPr>
              <w:rPr>
                <w:rFonts w:ascii="Verdana" w:eastAsia="Times New Roman" w:hAnsi="Verdana" w:cs="Vani"/>
                <w:kern w:val="0"/>
                <w14:ligatures w14:val="none"/>
              </w:rPr>
            </w:pPr>
            <w:r w:rsidRPr="00B3630F">
              <w:rPr>
                <w:rFonts w:ascii="Verdana" w:eastAsia="Times New Roman" w:hAnsi="Verdana" w:cs="Vani"/>
                <w:kern w:val="0"/>
                <w14:ligatures w14:val="none"/>
              </w:rPr>
              <w:t xml:space="preserve">To find the </w:t>
            </w:r>
            <w:proofErr w:type="spellStart"/>
            <w:r w:rsidRPr="00B3630F">
              <w:rPr>
                <w:rFonts w:ascii="Verdana" w:eastAsia="Times New Roman" w:hAnsi="Verdana" w:cs="Vani"/>
                <w:kern w:val="0"/>
                <w14:ligatures w14:val="none"/>
              </w:rPr>
              <w:t>laiki</w:t>
            </w:r>
            <w:proofErr w:type="spellEnd"/>
            <w:r w:rsidRPr="00B3630F">
              <w:rPr>
                <w:rFonts w:ascii="Verdana" w:eastAsia="Times New Roman" w:hAnsi="Verdana" w:cs="Vani"/>
                <w:kern w:val="0"/>
                <w14:ligatures w14:val="none"/>
              </w:rPr>
              <w:t xml:space="preserve"> near you, check </w:t>
            </w:r>
            <w:hyperlink r:id="rId6" w:history="1">
              <w:r w:rsidRPr="00B3630F">
                <w:rPr>
                  <w:rStyle w:val="Hyperlink"/>
                  <w:rFonts w:ascii="Verdana" w:eastAsia="Times New Roman" w:hAnsi="Verdana" w:cs="Vani"/>
                  <w:kern w:val="0"/>
                  <w14:ligatures w14:val="none"/>
                </w:rPr>
                <w:t>here</w:t>
              </w:r>
            </w:hyperlink>
            <w:r w:rsidR="00DF5E4D">
              <w:rPr>
                <w:rFonts w:ascii="Verdana" w:eastAsia="Times New Roman" w:hAnsi="Verdana" w:cs="Vani"/>
                <w:kern w:val="0"/>
                <w14:ligatures w14:val="none"/>
              </w:rPr>
              <w:t xml:space="preserve">. And have your coins handy for those strawberries from Crete. </w:t>
            </w:r>
          </w:p>
          <w:p w14:paraId="4F457DFA" w14:textId="77777777" w:rsidR="00DB5B1F" w:rsidRDefault="00DB5B1F" w:rsidP="00372387">
            <w:pPr>
              <w:rPr>
                <w:rFonts w:ascii="Verdana" w:eastAsia="Times New Roman" w:hAnsi="Verdana" w:cs="Vani"/>
                <w:kern w:val="0"/>
                <w14:ligatures w14:val="none"/>
              </w:rPr>
            </w:pPr>
          </w:p>
          <w:p w14:paraId="4302B01C" w14:textId="19AC3497" w:rsidR="00DB5B1F" w:rsidRDefault="00DB5B1F" w:rsidP="00372387">
            <w:r>
              <w:t xml:space="preserve">And more in Matt Barrett’s </w:t>
            </w:r>
            <w:hyperlink r:id="rId7" w:history="1">
              <w:r w:rsidRPr="00DC10AA">
                <w:rPr>
                  <w:rStyle w:val="Hyperlink"/>
                </w:rPr>
                <w:t>Athens Guide</w:t>
              </w:r>
            </w:hyperlink>
          </w:p>
          <w:p w14:paraId="6433A7EC" w14:textId="77777777" w:rsidR="00DB5B1F" w:rsidRDefault="00DB5B1F" w:rsidP="00DB5B1F">
            <w:r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 xml:space="preserve">Link to </w:t>
            </w:r>
            <w:hyperlink r:id="rId8" w:history="1">
              <w:r w:rsidRPr="00351ECE">
                <w:rPr>
                  <w:rStyle w:val="Hyperlink"/>
                  <w:rFonts w:ascii="-webkit-standard" w:eastAsia="Times New Roman" w:hAnsi="-webkit-standard" w:cs="Times New Roman"/>
                  <w:kern w:val="0"/>
                  <w14:ligatures w14:val="none"/>
                </w:rPr>
                <w:t>Adrian’s o</w:t>
              </w:r>
              <w:r w:rsidRPr="00351ECE">
                <w:rPr>
                  <w:rStyle w:val="Hyperlink"/>
                  <w:rFonts w:ascii="-webkit-standard" w:eastAsia="Times New Roman" w:hAnsi="-webkit-standard" w:cs="Times New Roman"/>
                  <w:kern w:val="0"/>
                  <w14:ligatures w14:val="none"/>
                </w:rPr>
                <w:t>t</w:t>
              </w:r>
              <w:r w:rsidRPr="00351ECE">
                <w:rPr>
                  <w:rStyle w:val="Hyperlink"/>
                  <w:rFonts w:ascii="-webkit-standard" w:eastAsia="Times New Roman" w:hAnsi="-webkit-standard" w:cs="Times New Roman"/>
                  <w:kern w:val="0"/>
                  <w14:ligatures w14:val="none"/>
                </w:rPr>
                <w:t>her articles:</w:t>
              </w:r>
            </w:hyperlink>
          </w:p>
          <w:p w14:paraId="100D2AE7" w14:textId="77777777" w:rsidR="00DB5B1F" w:rsidRDefault="00DB5B1F" w:rsidP="00372387">
            <w:pPr>
              <w:rPr>
                <w:rFonts w:ascii="Verdana" w:eastAsia="Times New Roman" w:hAnsi="Verdana" w:cs="Vani"/>
                <w:kern w:val="0"/>
                <w14:ligatures w14:val="none"/>
              </w:rPr>
            </w:pPr>
          </w:p>
          <w:p w14:paraId="4951AE3C" w14:textId="77777777" w:rsidR="00DF5E4D" w:rsidRDefault="00DF5E4D" w:rsidP="00DF5E4D">
            <w:pPr>
              <w:jc w:val="center"/>
              <w:rPr>
                <w:rFonts w:ascii="Verdana" w:eastAsia="Times New Roman" w:hAnsi="Verdana" w:cs="Vani"/>
                <w:kern w:val="0"/>
                <w14:ligatures w14:val="none"/>
              </w:rPr>
            </w:pPr>
          </w:p>
          <w:p w14:paraId="75C0380D" w14:textId="77777777" w:rsidR="00B3630F" w:rsidRDefault="00B3630F" w:rsidP="00372387">
            <w:pPr>
              <w:rPr>
                <w:rFonts w:ascii="Verdana" w:eastAsia="Times New Roman" w:hAnsi="Verdana" w:cs="Vani"/>
                <w:kern w:val="0"/>
                <w14:ligatures w14:val="none"/>
              </w:rPr>
            </w:pPr>
          </w:p>
          <w:p w14:paraId="4BF0E1BA" w14:textId="77777777" w:rsidR="00B3630F" w:rsidRPr="00B3630F" w:rsidRDefault="00B3630F" w:rsidP="00372387">
            <w:pPr>
              <w:rPr>
                <w:rFonts w:ascii="Verdana" w:eastAsia="Times New Roman" w:hAnsi="Verdana" w:cs="Vani"/>
                <w:kern w:val="0"/>
                <w:lang w:val="en-US"/>
                <w14:ligatures w14:val="none"/>
              </w:rPr>
            </w:pPr>
          </w:p>
          <w:p w14:paraId="33D8F20E" w14:textId="77777777" w:rsidR="00372387" w:rsidRPr="00372387" w:rsidRDefault="00372387" w:rsidP="00372387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37238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</w:p>
        </w:tc>
      </w:tr>
    </w:tbl>
    <w:p w14:paraId="6F89EE62" w14:textId="77777777" w:rsidR="00B97AD2" w:rsidRDefault="00B97AD2"/>
    <w:sectPr w:rsidR="00B97AD2" w:rsidSect="00A0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Vani">
    <w:panose1 w:val="02040502050405020303"/>
    <w:charset w:val="00"/>
    <w:family w:val="roman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87"/>
    <w:rsid w:val="00035C9E"/>
    <w:rsid w:val="000B630A"/>
    <w:rsid w:val="001B31D5"/>
    <w:rsid w:val="00372387"/>
    <w:rsid w:val="00381722"/>
    <w:rsid w:val="00596931"/>
    <w:rsid w:val="00640FCB"/>
    <w:rsid w:val="006D4596"/>
    <w:rsid w:val="008E7EB2"/>
    <w:rsid w:val="00956753"/>
    <w:rsid w:val="0097077F"/>
    <w:rsid w:val="00A02B16"/>
    <w:rsid w:val="00B3630F"/>
    <w:rsid w:val="00B4162B"/>
    <w:rsid w:val="00B97AD2"/>
    <w:rsid w:val="00D42395"/>
    <w:rsid w:val="00DB5B1F"/>
    <w:rsid w:val="00DB65BC"/>
    <w:rsid w:val="00DD6839"/>
    <w:rsid w:val="00D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CC72A"/>
  <w15:chartTrackingRefBased/>
  <w15:docId w15:val="{D2EC037B-12C3-D543-9252-49E308E2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3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3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3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3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3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3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3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3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3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387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387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387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387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387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387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387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72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38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3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3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723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38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72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38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723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23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pple-converted-space">
    <w:name w:val="apple-converted-space"/>
    <w:basedOn w:val="DefaultParagraphFont"/>
    <w:rsid w:val="00372387"/>
  </w:style>
  <w:style w:type="character" w:styleId="Hyperlink">
    <w:name w:val="Hyperlink"/>
    <w:basedOn w:val="DefaultParagraphFont"/>
    <w:uiPriority w:val="99"/>
    <w:unhideWhenUsed/>
    <w:rsid w:val="003817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7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5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ckrack.com/adrian-vrett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hensguide.com/journalists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ceathensaegeaninfo.com/h-athens/cultural/farmers-markets.htm" TargetMode="External"/><Relationship Id="rId5" Type="http://schemas.openxmlformats.org/officeDocument/2006/relationships/hyperlink" Target="https://www.athensguide.com/journalists/articles/chariots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anmcgiffin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McGiffin</dc:creator>
  <cp:keywords/>
  <dc:description/>
  <cp:lastModifiedBy>Janet McGiffin</cp:lastModifiedBy>
  <cp:revision>8</cp:revision>
  <dcterms:created xsi:type="dcterms:W3CDTF">2025-05-15T19:46:00Z</dcterms:created>
  <dcterms:modified xsi:type="dcterms:W3CDTF">2025-05-21T23:45:00Z</dcterms:modified>
</cp:coreProperties>
</file>